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85" w14:textId="77777777" w:rsidR="0060519C" w:rsidRDefault="0060519C">
      <w:pPr>
        <w:pStyle w:val="Default"/>
        <w:ind w:left="2124" w:firstLine="708"/>
      </w:pPr>
    </w:p>
    <w:p w14:paraId="313C2FB6" w14:textId="77777777" w:rsidR="0060519C" w:rsidRDefault="0060519C">
      <w:pPr>
        <w:pStyle w:val="Default"/>
        <w:jc w:val="center"/>
      </w:pPr>
    </w:p>
    <w:p w14:paraId="6CFF1E46" w14:textId="77777777" w:rsidR="0060519C" w:rsidRDefault="00DF63A1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</w:rPr>
        <w:t>REGULAMIN PRACY KOMISJI KONKURSOWEJ</w:t>
      </w:r>
    </w:p>
    <w:p w14:paraId="1239565F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CB34691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4A6EA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52721DA8" w14:textId="4D58E9F8" w:rsidR="0060519C" w:rsidRDefault="00DF63A1">
      <w:pPr>
        <w:pStyle w:val="Default"/>
        <w:jc w:val="both"/>
      </w:pPr>
      <w:r>
        <w:rPr>
          <w:sz w:val="23"/>
          <w:szCs w:val="23"/>
        </w:rPr>
        <w:t xml:space="preserve">Komisja Konkursowa, zwana dalej „Komisją” jest kolegialnym ciałem doradczym Dyrektora Samodzielnego Publicznego Specjalistycznego Szpitala Zachodniego im. św. Jana Pawła II, zwanego dalej „Szpitalem Zachodnim” w Grodzisku Mazowieckim i przez niego powoływanym do przeprowadzenia konkursu ofert na wykonywanie świadczeń zdrowotnych w Szpitalu Zachodnim w Grodzisku Mazowieckim, zgodnie z  art. 26 i nast. ustawy z dnia 15.04.2011 r. </w:t>
      </w:r>
      <w:r>
        <w:t xml:space="preserve"> o działalności leczniczej  (</w:t>
      </w:r>
      <w:proofErr w:type="spellStart"/>
      <w:r>
        <w:t>t.j</w:t>
      </w:r>
      <w:proofErr w:type="spellEnd"/>
      <w:r>
        <w:t xml:space="preserve">. Dz. U. 2023 poz. 991 z </w:t>
      </w:r>
      <w:proofErr w:type="spellStart"/>
      <w:r>
        <w:t>późn</w:t>
      </w:r>
      <w:proofErr w:type="spellEnd"/>
      <w:r>
        <w:t>. zm.).</w:t>
      </w:r>
    </w:p>
    <w:p w14:paraId="7EE88C0C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3A519648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66FF0D9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1BA287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działa na podstawie niniejszego Regulaminu Pracy Komisji, zwanego dalej „Regulaminem”.</w:t>
      </w:r>
    </w:p>
    <w:p w14:paraId="3DAFFED4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23CFE66E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79C7D48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2309B88" w14:textId="77777777" w:rsidR="0060519C" w:rsidRDefault="00DF63A1">
      <w:pPr>
        <w:pStyle w:val="Default"/>
        <w:spacing w:after="10"/>
        <w:jc w:val="both"/>
      </w:pPr>
      <w:r>
        <w:rPr>
          <w:sz w:val="23"/>
          <w:szCs w:val="23"/>
        </w:rPr>
        <w:t>1. W skład Komisji  wchodzi co najmniej trzech członków, w tym Przewodniczący</w:t>
      </w:r>
      <w:r>
        <w:t xml:space="preserve"> </w:t>
      </w:r>
      <w:r>
        <w:rPr>
          <w:sz w:val="23"/>
          <w:szCs w:val="23"/>
        </w:rPr>
        <w:t>i Sekretarz.</w:t>
      </w:r>
    </w:p>
    <w:p w14:paraId="1DCB604A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Członkowie Komisji powoływani są spośród pracowników  Szpitala Zachodniego w Grodzisku Mazowieckim.</w:t>
      </w:r>
    </w:p>
    <w:p w14:paraId="1E39ACFC" w14:textId="77777777" w:rsidR="0060519C" w:rsidRDefault="00DF63A1">
      <w:pPr>
        <w:pStyle w:val="Default"/>
        <w:jc w:val="both"/>
      </w:pPr>
      <w:r>
        <w:rPr>
          <w:sz w:val="23"/>
          <w:szCs w:val="23"/>
        </w:rPr>
        <w:t>3. Pracami Komisji kieruje jej Przewodniczący</w:t>
      </w:r>
      <w:r>
        <w:t>. Z</w:t>
      </w:r>
      <w:r>
        <w:rPr>
          <w:sz w:val="23"/>
          <w:szCs w:val="23"/>
        </w:rPr>
        <w:t>a czynności administracyjne, wykonywane zgodnie z procedurą konkursową odpowiada Sekretarz Komisji.</w:t>
      </w:r>
    </w:p>
    <w:p w14:paraId="25AE0F92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21982D9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61962ED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76F507F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Komisja:</w:t>
      </w:r>
    </w:p>
    <w:p w14:paraId="313FA82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1) opracowuje materiały niezbędne do przeprowadzenia konkursu (materiały szczegółowe zawierające wzory dokumentów, projekt ogłoszenia),</w:t>
      </w:r>
    </w:p>
    <w:p w14:paraId="7223EC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2) ogłasza konkurs,</w:t>
      </w:r>
    </w:p>
    <w:p w14:paraId="67449EA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3) przeprowadza czynności w postępowaniu konkursowym: przyjmuje oferty, dokonuje otwarcia ofert, ich badania i oceny, przygotowuje propozycję rozstrzygnięcia Konkursu,</w:t>
      </w:r>
    </w:p>
    <w:p w14:paraId="4E8852C0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4) uczestniczy w rozstrzyganiu złożonych środków ochrony prawnej w zakresie przewidzianym w Regulaminie,</w:t>
      </w:r>
    </w:p>
    <w:p w14:paraId="5EDB6BE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5) dokumentuje przebieg postępowania,</w:t>
      </w:r>
    </w:p>
    <w:p w14:paraId="22C7B385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6) przygotowuje projekty umów,</w:t>
      </w:r>
    </w:p>
    <w:p w14:paraId="623EC20B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prowadzi korespondencję z oferentami.</w:t>
      </w:r>
    </w:p>
    <w:p w14:paraId="1CA6F9D6" w14:textId="77777777" w:rsidR="0060519C" w:rsidRDefault="0060519C">
      <w:pPr>
        <w:pStyle w:val="Default"/>
        <w:rPr>
          <w:sz w:val="23"/>
          <w:szCs w:val="23"/>
        </w:rPr>
      </w:pPr>
    </w:p>
    <w:p w14:paraId="4CCB586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300BB3E6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4C014CC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Członek Komisji podlega wyłączeniu z udziału w pracy Komisji, gdy sam jest oferentem lub ze względu na powiązania z oferentem jego udział w pracy Komisji mógłby być uznany za stronniczy.</w:t>
      </w:r>
    </w:p>
    <w:p w14:paraId="68EB6068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Członek Komisji zobowiązany jest do niezwłocznego powiadomienia Dyrektora Szpitala Zachodniego i Przewodniczącego Komisji o zaistnieniu przesłanki wskazanej w ust. 1.</w:t>
      </w:r>
    </w:p>
    <w:p w14:paraId="28DE6820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Dyrektor Szpitala Zachodniego w sytuacji, o której mowa w ust. 1, dokonuje wyłączenia członka Komisji konkursowej i w sytuacji, gdy po wyłączeniu członka, Komisja składa się z mniejszej liczby członków niż trzech, powołuje nowego członka.</w:t>
      </w:r>
    </w:p>
    <w:p w14:paraId="774D4E2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 Dyrektor Szpitala Zachodniego powołuje nowego członka Komisji  także w sytuacjach, gdy  udział w pracach Komisji dotychczasowego członka Komisji jest  z uzasadnionych przyczyn wykluczony.</w:t>
      </w:r>
    </w:p>
    <w:p w14:paraId="6BBBB5F5" w14:textId="77777777" w:rsidR="0060519C" w:rsidRDefault="0060519C">
      <w:pPr>
        <w:pStyle w:val="Default"/>
        <w:jc w:val="both"/>
        <w:rPr>
          <w:sz w:val="23"/>
          <w:szCs w:val="23"/>
        </w:rPr>
      </w:pPr>
    </w:p>
    <w:p w14:paraId="1B407403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2AF623F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D58C57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Komisja rozpoczyna działalność z dniem powołania i kończy swoje prace w dniu podpisania umowy z oferentami.</w:t>
      </w:r>
    </w:p>
    <w:p w14:paraId="019CDB2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7990F89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99D3E8D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1. Otwarcie ofert jest jawne.</w:t>
      </w:r>
    </w:p>
    <w:p w14:paraId="3075851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2. Obecność oferentów w części jawnej konkursu nie jest obowiązkowa.</w:t>
      </w:r>
    </w:p>
    <w:p w14:paraId="27804D8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3. Konkurs ofert składa się z części jawnej i niejawnej.</w:t>
      </w:r>
    </w:p>
    <w:p w14:paraId="002A0889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4. W części jawnej konkursu ofert Komisja  w obecności oferentów:</w:t>
      </w:r>
    </w:p>
    <w:p w14:paraId="67962BDC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 stwierdza prawidłowość ogłoszenia konkursu oraz liczbę otrzymanych ofert,</w:t>
      </w:r>
    </w:p>
    <w:p w14:paraId="071D8AB1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ustala, które oferty wpłynęły w terminie,</w:t>
      </w:r>
    </w:p>
    <w:p w14:paraId="135E5C27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c) otwiera koperty z ofertami, podaje do wiadomości osobom obecnym na otwarciu ofert nazwę i adres poszczególnych oferentów.</w:t>
      </w:r>
    </w:p>
    <w:p w14:paraId="26021252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5. W toku dokonywania formalnej oceny złożonych ofert Komisja  może żądać udzielenia przez oferentów wyjaśnień dotyczących zawartości złożonych przez nich ofert. Niedopuszczalne jest prowadzenie między Udzielającym zamówienia a oferentami negocjacji dotyczących złożonej oferty lub dokonywanie jakiejkolwiek zmiany w jej treści.</w:t>
      </w:r>
    </w:p>
    <w:p w14:paraId="3885989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6. W przypadku gdy oferent nie przedstawił wszystkich wymaganych dokumentów lub gdy oferta zawiera braki formalne, komisja wzywa oferenta do usunięcia tych braków w wyznaczonym terminie pod rygorem odrzucenia oferty.</w:t>
      </w:r>
    </w:p>
    <w:p w14:paraId="783B0F7F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7. W części niejawnej konkursu ofert Komisja:</w:t>
      </w:r>
    </w:p>
    <w:p w14:paraId="0CCE8203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a). ustala, które z ofert spełniają warunki określone w Szczegółowych Warunkach Konkursu Ofert (SWKO),</w:t>
      </w:r>
    </w:p>
    <w:p w14:paraId="695E5EC4" w14:textId="77777777" w:rsidR="0060519C" w:rsidRDefault="00DF63A1">
      <w:pPr>
        <w:pStyle w:val="Default"/>
        <w:spacing w:after="10"/>
        <w:jc w:val="both"/>
        <w:rPr>
          <w:sz w:val="23"/>
          <w:szCs w:val="23"/>
        </w:rPr>
      </w:pPr>
      <w:r>
        <w:rPr>
          <w:sz w:val="23"/>
          <w:szCs w:val="23"/>
        </w:rPr>
        <w:t>b) odrzuca oferty nie odpowiadające warunkom określonym w SWKO lub zgłoszone po wyznaczonym terminie,</w:t>
      </w:r>
    </w:p>
    <w:p w14:paraId="64666F73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informuje oferentów o odrzuceniu oferty z powodu niespełnienia warunków określonych w SWKO lub złożenia oferty po wyznaczonym terminie,</w:t>
      </w:r>
    </w:p>
    <w:p w14:paraId="48CE7E58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d) wybiera najkorzystniejszą ofertę lub większą liczbę ofert  lub unieważnia postępowanie.</w:t>
      </w:r>
    </w:p>
    <w:p w14:paraId="34D1E19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W razie oddalenia przez Komisję wszystkich ofert Udzielający zamówienia  niezwłocznie ogłasza nowy Konkurs.</w:t>
      </w:r>
    </w:p>
    <w:p w14:paraId="72C74B38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29D917D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51E342D9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68861E4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Komisja  przy wyborze najkorzystniejszej oferty kieruje się kryteriami określonymi w SWKO.</w:t>
      </w:r>
    </w:p>
    <w:p w14:paraId="09202041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Udzielający zamówienia zawrze umowę z oferentem, którego ofertę wybrano w konkursie, w terminie  14 dni, licząc od dnia rozstrzygnięcia konkursu.</w:t>
      </w:r>
    </w:p>
    <w:p w14:paraId="30820879" w14:textId="77777777" w:rsidR="0060519C" w:rsidRDefault="0060519C">
      <w:pPr>
        <w:pStyle w:val="Default"/>
        <w:rPr>
          <w:sz w:val="23"/>
          <w:szCs w:val="23"/>
        </w:rPr>
      </w:pPr>
    </w:p>
    <w:p w14:paraId="078BDFE7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1C19618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14BE81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przebiegu konkursu Sekretarz Komisji  sporządza protokół, który powinien zawierać:</w:t>
      </w:r>
    </w:p>
    <w:p w14:paraId="6B83C40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oznaczenie miejsca i czasu rozpoczęcia i zakończenia konkursu,</w:t>
      </w:r>
    </w:p>
    <w:p w14:paraId="39049D0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b) imiona i nazwiska członków Komisji,</w:t>
      </w:r>
    </w:p>
    <w:p w14:paraId="010A11CF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c) wykaz złożonych ofert,</w:t>
      </w:r>
    </w:p>
    <w:p w14:paraId="7A59DF0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d) wykaz ofert odpowiadających warunkom określonym w konkursie,</w:t>
      </w:r>
    </w:p>
    <w:p w14:paraId="64CD1B07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e) wykaz ofert nie odpowiadających warunkom określonym w konkursie wraz z uzasadnieniem oraz złożonych po terminie,</w:t>
      </w:r>
    </w:p>
    <w:p w14:paraId="2B92D60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f) wyjaśnienia i oświadczenia oferentów,</w:t>
      </w:r>
    </w:p>
    <w:p w14:paraId="3B2A89E3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g) wskazanie najkorzystniejszej oferty albo stwierdzenie, że żadna z ofert nie została przyjęta, wraz z uzasadnieniem,</w:t>
      </w:r>
    </w:p>
    <w:p w14:paraId="69F8A925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h) ewentualne odrębne stanowisko członka Komisji,</w:t>
      </w:r>
    </w:p>
    <w:p w14:paraId="037DEEED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i) wzmiankę o odczytaniu protokołu,</w:t>
      </w:r>
    </w:p>
    <w:p w14:paraId="11439E97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j) podpisy członków Komisji.</w:t>
      </w:r>
    </w:p>
    <w:p w14:paraId="6A27CBF0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13C7A22A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6CA4CEEA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Sekretarz Komisji, po zatwierdzeniu przez Dyrektora Szpitala Zachodniego wyniku postępowania konkursowego niezwłocznie zawiadamia oferentów o zakończeniu konkursu poprzez zamieszczenie odpowiednich informacji na tablicy ogłoszeń oraz na stronie internetowej Udzielającego zamówienia.</w:t>
      </w:r>
    </w:p>
    <w:p w14:paraId="09A2E6EA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498154E2" w14:textId="77777777" w:rsidR="0060519C" w:rsidRDefault="0060519C">
      <w:pPr>
        <w:pStyle w:val="Default"/>
        <w:jc w:val="center"/>
        <w:rPr>
          <w:b/>
          <w:bCs/>
          <w:sz w:val="23"/>
          <w:szCs w:val="23"/>
        </w:rPr>
      </w:pPr>
    </w:p>
    <w:p w14:paraId="01A22C96" w14:textId="77777777" w:rsidR="0060519C" w:rsidRDefault="00DF63A1">
      <w:pPr>
        <w:pStyle w:val="Default"/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przez oferenta protestu, Komisja  dokonuje jego rozpatrzenia w terminie do 7 dni od daty  wniesienia.</w:t>
      </w:r>
    </w:p>
    <w:p w14:paraId="459518BC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Informacje o wniesieniu i rozstrzygnięciu protestu Komisja  niezwłocznie zamieszcza na tablicy ogłoszeń i stronie internetowej Udzielającego zamówienia.</w:t>
      </w:r>
    </w:p>
    <w:p w14:paraId="03E2BE84" w14:textId="77777777" w:rsidR="0060519C" w:rsidRDefault="0060519C">
      <w:pPr>
        <w:pStyle w:val="Default"/>
        <w:rPr>
          <w:sz w:val="23"/>
          <w:szCs w:val="23"/>
        </w:rPr>
      </w:pPr>
    </w:p>
    <w:p w14:paraId="2CB38135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7D708B04" w14:textId="77777777" w:rsidR="0060519C" w:rsidRDefault="00DF63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922491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 przypadku wniesienia odwołania od rozstrzygnięcia protestu, Komisja  przekazuje odwołanie wraz z dokumentacja postępowania konkursowego Dyrektorowi Szpitala Zachodniego.</w:t>
      </w:r>
    </w:p>
    <w:p w14:paraId="3E91C24A" w14:textId="77777777" w:rsidR="0060519C" w:rsidRDefault="00DF63A1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2. O wniesieniu i rozstrzygnięciu odwołania, Komisja  informuje zamieszczając pisma na stronie internetowej i tablicy ogłoszeń.</w:t>
      </w:r>
    </w:p>
    <w:p w14:paraId="78D77522" w14:textId="77777777" w:rsidR="0060519C" w:rsidRDefault="00DF6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uwzględnienia odwołania Komisja  powtarza czynności lub konkurs, w zakresie wskazanym w rozstrzygnięciu.</w:t>
      </w:r>
    </w:p>
    <w:p w14:paraId="7CB59AE6" w14:textId="77777777" w:rsidR="0060519C" w:rsidRDefault="0060519C">
      <w:pPr>
        <w:pStyle w:val="Textbody"/>
        <w:ind w:left="2124" w:firstLine="708"/>
        <w:jc w:val="left"/>
      </w:pPr>
    </w:p>
    <w:p w14:paraId="5E046C01" w14:textId="77777777" w:rsidR="0060519C" w:rsidRDefault="0060519C">
      <w:pPr>
        <w:pStyle w:val="Textbody"/>
        <w:ind w:left="2124" w:firstLine="708"/>
        <w:jc w:val="left"/>
      </w:pPr>
    </w:p>
    <w:p w14:paraId="6AB04557" w14:textId="77777777" w:rsidR="0060519C" w:rsidRDefault="00DF63A1">
      <w:pPr>
        <w:pStyle w:val="Textbody"/>
        <w:ind w:left="2124" w:firstLine="708"/>
        <w:jc w:val="left"/>
      </w:pPr>
      <w:r>
        <w:tab/>
      </w:r>
      <w:r>
        <w:tab/>
      </w:r>
      <w:r>
        <w:tab/>
      </w:r>
      <w:r>
        <w:rPr>
          <w:i w:val="0"/>
        </w:rPr>
        <w:t xml:space="preserve">Zatwierdził: </w:t>
      </w:r>
    </w:p>
    <w:p w14:paraId="076118CA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 xml:space="preserve">                                      Dyrektor  </w:t>
      </w:r>
    </w:p>
    <w:p w14:paraId="3300AC5D" w14:textId="77777777" w:rsidR="0060519C" w:rsidRDefault="00DF63A1">
      <w:pPr>
        <w:pStyle w:val="Textbody"/>
        <w:ind w:left="2124" w:firstLine="708"/>
        <w:jc w:val="left"/>
      </w:pPr>
      <w:r>
        <w:rPr>
          <w:i w:val="0"/>
        </w:rPr>
        <w:tab/>
      </w:r>
      <w:r>
        <w:rPr>
          <w:i w:val="0"/>
        </w:rPr>
        <w:tab/>
        <w:t xml:space="preserve">       mgr Krystyna </w:t>
      </w:r>
      <w:proofErr w:type="spellStart"/>
      <w:r>
        <w:rPr>
          <w:i w:val="0"/>
        </w:rPr>
        <w:t>Płukis</w:t>
      </w:r>
      <w:proofErr w:type="spellEnd"/>
    </w:p>
    <w:sectPr w:rsidR="006051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24B" w14:textId="77777777" w:rsidR="0061111F" w:rsidRDefault="00DF63A1">
      <w:r>
        <w:separator/>
      </w:r>
    </w:p>
  </w:endnote>
  <w:endnote w:type="continuationSeparator" w:id="0">
    <w:p w14:paraId="51E60C11" w14:textId="77777777" w:rsidR="0061111F" w:rsidRDefault="00D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415B" w14:textId="77777777" w:rsidR="0061111F" w:rsidRDefault="00DF63A1">
      <w:r>
        <w:rPr>
          <w:color w:val="000000"/>
        </w:rPr>
        <w:separator/>
      </w:r>
    </w:p>
  </w:footnote>
  <w:footnote w:type="continuationSeparator" w:id="0">
    <w:p w14:paraId="2ECDC3BB" w14:textId="77777777" w:rsidR="0061111F" w:rsidRDefault="00DF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C"/>
    <w:rsid w:val="005A748B"/>
    <w:rsid w:val="0060519C"/>
    <w:rsid w:val="00605DF0"/>
    <w:rsid w:val="0061111F"/>
    <w:rsid w:val="006E478B"/>
    <w:rsid w:val="00AB5960"/>
    <w:rsid w:val="00BA5CC3"/>
    <w:rsid w:val="00C048FA"/>
    <w:rsid w:val="00DF63A1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F393"/>
  <w15:docId w15:val="{C404A6B1-AC6D-431D-A698-FA311E9A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i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</w:style>
  <w:style w:type="paragraph" w:styleId="Tekstpodstawowy3">
    <w:name w:val="Body Text 3"/>
    <w:basedOn w:val="Standard"/>
    <w:pPr>
      <w:jc w:val="both"/>
    </w:pPr>
    <w:rPr>
      <w:b/>
      <w:bCs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rFonts w:ascii="Cambria" w:eastAsia="Cambria" w:hAnsi="Cambria" w:cs="Cambria"/>
      <w:color w:val="000000"/>
      <w:szCs w:val="24"/>
      <w:lang w:bidi="hi-I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ZOZ</dc:creator>
  <cp:lastModifiedBy>Iza Szymańska</cp:lastModifiedBy>
  <cp:revision>2</cp:revision>
  <cp:lastPrinted>2023-11-23T12:16:00Z</cp:lastPrinted>
  <dcterms:created xsi:type="dcterms:W3CDTF">2023-11-23T12:17:00Z</dcterms:created>
  <dcterms:modified xsi:type="dcterms:W3CDTF">2023-11-23T12:17:00Z</dcterms:modified>
</cp:coreProperties>
</file>